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IS 345</w:t>
      </w:r>
    </w:p>
    <w:p>
      <w:pPr/>
      <w:r>
        <w:rPr>
          <w:b w:val="1"/>
          <w:bCs w:val="1"/>
        </w:rPr>
        <w:t xml:space="preserve">DALI-2 APC - rond - faux-plafonds</w:t>
      </w:r>
    </w:p>
    <w:p/>
    <w:p>
      <w:pPr/>
      <w:r>
        <w:rPr/>
        <w:t xml:space="preserve">• Dimensions (Ø x H): 124 x 121 mm</w:t>
      </w:r>
      <w:br/>
      <w:r>
        <w:rPr/>
        <w:t xml:space="preserve">• Garantie du fabricant: 5 ans</w:t>
      </w:r>
      <w:br/>
      <w:r>
        <w:rPr/>
        <w:t xml:space="preserve">• Réglages via: Télécommande, Potentiomètres, Smart Remote</w:t>
      </w:r>
      <w:br/>
      <w:r>
        <w:rPr/>
        <w:t xml:space="preserve">• Avec télécommande: Non</w:t>
      </w:r>
      <w:br/>
      <w:r>
        <w:rPr/>
        <w:t xml:space="preserve">• Variante: DALI-2 APC - rond - faux-plafonds</w:t>
      </w:r>
      <w:br/>
      <w:r>
        <w:rPr/>
        <w:t xml:space="preserve">• UC1, Code EAN: 4007841080655</w:t>
      </w:r>
      <w:br/>
      <w:r>
        <w:rPr/>
        <w:t xml:space="preserve">• Modèle: Détecteur de mouvement</w:t>
      </w:r>
      <w:br/>
      <w:r>
        <w:rPr/>
        <w:t xml:space="preserve">• Applications: Intérieur</w:t>
      </w:r>
      <w:br/>
      <w:r>
        <w:rPr/>
        <w:t xml:space="preserve">• Emplacement, pièce: couloir / allée, parking couvert / garage souterrain,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Faux-plafonds,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Steuerausgang, Dali: Broadcast 1x30 ballasts électroniques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2,50 – 5,00 m</w:t>
      </w:r>
      <w:br/>
      <w:r>
        <w:rPr/>
        <w:t xml:space="preserve">• Hauteur de montage max.: 5,00 m</w:t>
      </w:r>
      <w:br/>
      <w:r>
        <w:rPr/>
        <w:t xml:space="preserve">• Hauteur de montage optimale: 2,8 m</w:t>
      </w:r>
      <w:br/>
      <w:r>
        <w:rPr/>
        <w:t xml:space="preserve">• Angle de détection: Couloir, 360 °</w:t>
      </w:r>
      <w:br/>
      <w:r>
        <w:rPr/>
        <w:t xml:space="preserve">• Angle d'ouverture: 45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12 x 6 m (72 m²)</w:t>
      </w:r>
      <w:br/>
      <w:r>
        <w:rPr/>
        <w:t xml:space="preserve">• Portée tangentielle: 23 x 6 m (138 m²)</w:t>
      </w:r>
      <w:br/>
      <w:r>
        <w:rPr/>
        <w:t xml:space="preserve">• Zones de commutation: 280 zones de commutation</w:t>
      </w:r>
      <w:br/>
      <w:r>
        <w:rPr/>
        <w:t xml:space="preserve">• Fonctions: Mode normal / mode test, Manuel ON / ON-OFF, Maintien d'un éclairage constant ON-OFF</w:t>
      </w:r>
      <w:br/>
      <w:r>
        <w:rPr/>
        <w:t xml:space="preserve">• Réglage crépusculaire: 2 – 1000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1-30 min, toute la nuit</w:t>
      </w:r>
      <w:br/>
      <w:r>
        <w:rPr/>
        <w:t xml:space="preserve">• Éclairage principal réglable: 50 - 100 %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Mise en réseau possible: Oui</w:t>
      </w:r>
      <w:br/>
      <w:r>
        <w:rPr/>
        <w:t xml:space="preserve">• Type de la mise en réseau: Maître/esclave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080655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345 DALI-2 APC - rond - faux-plafonds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2026-04-14T01:01:46+02:00</dcterms:created>
  <dcterms:modified xsi:type="dcterms:W3CDTF">2026-04-14T01:01:46+02:00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